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Richard Thomas Woolf MBChB, PhD, MRCP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04F54" w:rsidRDefault="002B7C1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ard Thomas Woolf.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Guy's and St Thomas' NHS Foundation Trust</w:t>
            </w:r>
          </w:p>
          <w:p w:rsidR="002C7E24" w:rsidRDefault="002C7E24" w:rsidP="0097780E">
            <w:pPr>
              <w:pStyle w:val="11TableHeader"/>
              <w:rPr>
                <w:b w:val="0"/>
                <w:color w:val="000000"/>
                <w:sz w:val="18"/>
              </w:rPr>
            </w:pPr>
            <w:r>
              <w:rPr>
                <w:b w:val="0"/>
                <w:color w:val="000000"/>
                <w:sz w:val="18"/>
              </w:rPr>
              <w:t>Great Maze Pond</w:t>
            </w:r>
          </w:p>
          <w:p w:rsidR="002C7E24" w:rsidRDefault="002C7E24" w:rsidP="0097780E">
            <w:pPr>
              <w:pStyle w:val="11TableHeader"/>
              <w:rPr>
                <w:b w:val="0"/>
                <w:color w:val="000000"/>
                <w:sz w:val="18"/>
              </w:rPr>
            </w:pPr>
            <w:r>
              <w:rPr>
                <w:b w:val="0"/>
                <w:color w:val="000000"/>
                <w:sz w:val="18"/>
              </w:rPr>
              <w:t>London, England, SE1 9RT</w:t>
            </w:r>
          </w:p>
          <w:p w:rsidR="002C7E24" w:rsidRDefault="002C7E24" w:rsidP="0097780E">
            <w:pPr>
              <w:pStyle w:val="11TableHeader"/>
              <w:rPr>
                <w:b w:val="0"/>
                <w:color w:val="000000"/>
                <w:sz w:val="18"/>
              </w:rPr>
            </w:pPr>
            <w:r>
              <w:rPr>
                <w:b w:val="0"/>
                <w:color w:val="000000"/>
                <w:sz w:val="18"/>
              </w:rPr>
              <w:t>Phone: +44 20 7188 7188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Richard.Woolf@gstt.nhs.uk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2B7C1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2B7C1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Clinical Lead</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Medical Dermatology, St John's Institute of Dermatology</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2021</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w:t>
            </w:r>
          </w:p>
        </w:tc>
        <w:tc>
          <w:tcPr>
            <w:tcW w:w="1714"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04F54" w:rsidRDefault="002B7C11">
            <w:pPr>
              <w:cnfStyle w:val="000000010000" w:firstRow="0" w:lastRow="0" w:firstColumn="0" w:lastColumn="0" w:oddVBand="0" w:evenVBand="0" w:oddHBand="0" w:evenHBand="1" w:firstRowFirstColumn="0" w:firstRowLastColumn="0" w:lastRowFirstColumn="0" w:lastRowLastColumn="0"/>
            </w:pPr>
            <w:r>
              <w:t>St John's Institute of Dermatology</w:t>
            </w:r>
          </w:p>
        </w:tc>
        <w:tc>
          <w:tcPr>
            <w:tcW w:w="1149"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3</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Cleveland Clinic London Hospital</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4</w:t>
            </w:r>
          </w:p>
        </w:tc>
        <w:tc>
          <w:tcPr>
            <w:tcW w:w="1714"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04F54" w:rsidRDefault="002B7C11">
            <w:pPr>
              <w:cnfStyle w:val="000000010000" w:firstRow="0" w:lastRow="0" w:firstColumn="0" w:lastColumn="0" w:oddVBand="0" w:evenVBand="0" w:oddHBand="0" w:evenHBand="1" w:firstRowFirstColumn="0" w:firstRowLastColumn="0" w:lastRowFirstColumn="0" w:lastRowLastColumn="0"/>
            </w:pPr>
            <w:r>
              <w:t>Cleveland Clinic Portland Place Outpatient Centre</w:t>
            </w:r>
          </w:p>
        </w:tc>
        <w:tc>
          <w:tcPr>
            <w:tcW w:w="1149"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5</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Guy's and St Thomas' NHS Foundation Trust</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Aug-2018</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Apr-2019</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6</w:t>
            </w:r>
          </w:p>
        </w:tc>
        <w:tc>
          <w:tcPr>
            <w:tcW w:w="1714" w:type="dxa"/>
          </w:tcPr>
          <w:p w:rsidR="00B04F54" w:rsidRDefault="002B7C11">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B04F54" w:rsidRDefault="002B7C11">
            <w:pPr>
              <w:cnfStyle w:val="000000010000" w:firstRow="0" w:lastRow="0" w:firstColumn="0" w:lastColumn="0" w:oddVBand="0" w:evenVBand="0" w:oddHBand="0" w:evenHBand="1" w:firstRowFirstColumn="0" w:firstRowLastColumn="0" w:lastRowFirstColumn="0" w:lastRowLastColumn="0"/>
            </w:pPr>
            <w:r>
              <w:t>King's College London</w:t>
            </w:r>
          </w:p>
        </w:tc>
        <w:tc>
          <w:tcPr>
            <w:tcW w:w="1149"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Nov -2015</w:t>
            </w:r>
          </w:p>
        </w:tc>
        <w:tc>
          <w:tcPr>
            <w:tcW w:w="93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Aug-2018</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7</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Dermatology SpR</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Guy's and St Thomas' NHS Foundation Trust</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Oct -2015</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Oct -2015</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8</w:t>
            </w:r>
          </w:p>
        </w:tc>
        <w:tc>
          <w:tcPr>
            <w:tcW w:w="1714" w:type="dxa"/>
          </w:tcPr>
          <w:p w:rsidR="00B04F54" w:rsidRDefault="002B7C11">
            <w:pPr>
              <w:cnfStyle w:val="000000010000" w:firstRow="0" w:lastRow="0" w:firstColumn="0" w:lastColumn="0" w:oddVBand="0" w:evenVBand="0" w:oddHBand="0" w:evenHBand="1" w:firstRowFirstColumn="0" w:firstRowLastColumn="0" w:lastRowFirstColumn="0" w:lastRowLastColumn="0"/>
            </w:pPr>
            <w:r>
              <w:t>MRC Clinical Research Training Fellow</w:t>
            </w:r>
          </w:p>
        </w:tc>
        <w:tc>
          <w:tcPr>
            <w:tcW w:w="5133" w:type="dxa"/>
          </w:tcPr>
          <w:p w:rsidR="00B04F54" w:rsidRDefault="002B7C11">
            <w:pPr>
              <w:cnfStyle w:val="000000010000" w:firstRow="0" w:lastRow="0" w:firstColumn="0" w:lastColumn="0" w:oddVBand="0" w:evenVBand="0" w:oddHBand="0" w:evenHBand="1" w:firstRowFirstColumn="0" w:firstRowLastColumn="0" w:lastRowFirstColumn="0" w:lastRowLastColumn="0"/>
            </w:pPr>
            <w:r>
              <w:t>King's College London</w:t>
            </w:r>
          </w:p>
        </w:tc>
        <w:tc>
          <w:tcPr>
            <w:tcW w:w="1149"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Oct -2012</w:t>
            </w:r>
          </w:p>
        </w:tc>
        <w:tc>
          <w:tcPr>
            <w:tcW w:w="93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Nov -2015</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9</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MRC Clinical Research Training Fellow</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Department of Immunobiology, King's College London</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Oct -2012</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Nov -2015</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10</w:t>
            </w:r>
          </w:p>
        </w:tc>
        <w:tc>
          <w:tcPr>
            <w:tcW w:w="1714" w:type="dxa"/>
          </w:tcPr>
          <w:p w:rsidR="00B04F54" w:rsidRDefault="002B7C11">
            <w:pPr>
              <w:cnfStyle w:val="000000010000" w:firstRow="0" w:lastRow="0" w:firstColumn="0" w:lastColumn="0" w:oddVBand="0" w:evenVBand="0" w:oddHBand="0" w:evenHBand="1" w:firstRowFirstColumn="0" w:firstRowLastColumn="0" w:lastRowFirstColumn="0" w:lastRowLastColumn="0"/>
            </w:pPr>
            <w:r>
              <w:t>NIHR Academic Clinical Fellow / Dermatology SpR</w:t>
            </w:r>
          </w:p>
        </w:tc>
        <w:tc>
          <w:tcPr>
            <w:tcW w:w="5133" w:type="dxa"/>
          </w:tcPr>
          <w:p w:rsidR="00B04F54" w:rsidRDefault="002B7C11">
            <w:pPr>
              <w:cnfStyle w:val="000000010000" w:firstRow="0" w:lastRow="0" w:firstColumn="0" w:lastColumn="0" w:oddVBand="0" w:evenVBand="0" w:oddHBand="0" w:evenHBand="1" w:firstRowFirstColumn="0" w:firstRowLastColumn="0" w:lastRowFirstColumn="0" w:lastRowLastColumn="0"/>
            </w:pPr>
            <w:r>
              <w:t>Department of Dermatology, Lewisham and Greenwich NHS Trust</w:t>
            </w:r>
          </w:p>
        </w:tc>
        <w:tc>
          <w:tcPr>
            <w:tcW w:w="1149"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Aug -2011</w:t>
            </w:r>
          </w:p>
        </w:tc>
        <w:tc>
          <w:tcPr>
            <w:tcW w:w="93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Sep-2012</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11</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NIHR Academic Clinical Fellow</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Guy's and St Thomas' NHS Foundation Trust</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Aug-2010</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Jul-2011</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2B7C1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2B7C1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Immunobiology, King's College London</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2015</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w:t>
            </w:r>
          </w:p>
        </w:tc>
        <w:tc>
          <w:tcPr>
            <w:tcW w:w="1714" w:type="dxa"/>
          </w:tcPr>
          <w:p w:rsidR="00B04F54" w:rsidRDefault="002B7C11">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B04F54" w:rsidRDefault="002B7C11">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2009</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3</w:t>
            </w:r>
          </w:p>
        </w:tc>
        <w:tc>
          <w:tcPr>
            <w:tcW w:w="1714" w:type="dxa"/>
          </w:tcPr>
          <w:p w:rsidR="00B04F54" w:rsidRDefault="002B7C1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B04F54" w:rsidRDefault="002B7C11">
            <w:pPr>
              <w:cnfStyle w:val="000000100000" w:firstRow="0" w:lastRow="0" w:firstColumn="0" w:lastColumn="0" w:oddVBand="0" w:evenVBand="0" w:oddHBand="1" w:evenHBand="0" w:firstRowFirstColumn="0" w:firstRowLastColumn="0" w:lastRowFirstColumn="0" w:lastRowLastColumn="0"/>
            </w:pPr>
            <w:r>
              <w:t>Medicine and surgery, University of Bristol</w:t>
            </w:r>
          </w:p>
        </w:tc>
        <w:tc>
          <w:tcPr>
            <w:tcW w:w="1149"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2006</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4</w:t>
            </w:r>
          </w:p>
        </w:tc>
        <w:tc>
          <w:tcPr>
            <w:tcW w:w="1714" w:type="dxa"/>
          </w:tcPr>
          <w:p w:rsidR="00B04F54" w:rsidRDefault="002B7C1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04F54" w:rsidRDefault="002B7C11">
            <w:pPr>
              <w:cnfStyle w:val="000000010000" w:firstRow="0" w:lastRow="0" w:firstColumn="0" w:lastColumn="0" w:oddVBand="0" w:evenVBand="0" w:oddHBand="0" w:evenHBand="1" w:firstRowFirstColumn="0" w:firstRowLastColumn="0" w:lastRowFirstColumn="0" w:lastRowLastColumn="0"/>
            </w:pPr>
            <w:r>
              <w:t>Cancer Biology and Immunology, University of Bristol</w:t>
            </w:r>
          </w:p>
        </w:tc>
        <w:tc>
          <w:tcPr>
            <w:tcW w:w="1149"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2003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Atopic Dermatitis, Eczema, Psoriasis, Skin Disease, Skin Rashes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t>PMID:11574338, Middle Author, The effects of balanced versus saline-based hetastarch and crystalloid solutions on acid-base and electrolyte status and gastric mucosal perfusion in elderly surgical patients (Oct-2001)</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64213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642139">
              <w:rPr>
                <w:color w:val="000000"/>
                <w:sz w:val="18"/>
              </w:rPr>
              <w:t>Date</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t>MR/K002627/1, Principal Investigator, The Contribution of Cutaneous Lymphoid Stress Surveillance To Atopy In Human Health and Disease, Medical Research Council (Sep-2012 - Sep-2015)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64213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642139">
              <w:rPr>
                <w:color w:val="000000"/>
                <w:sz w:val="18"/>
              </w:rPr>
              <w:t>Date</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guidelines for biologic therapy for psoriasis 2023 - a pragmatic update, British Association of Dermatologists, 22-Sep-2023</w:t>
            </w:r>
          </w:p>
        </w:tc>
      </w:tr>
    </w:tbl>
    <w:p w:rsidR="00964A02" w:rsidRDefault="00964A02" w:rsidP="00763471">
      <w:pPr>
        <w:spacing w:after="0" w:line="240" w:lineRule="auto"/>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The long-term effects of IL-13 suppression: a review of the ECZTEND trial data, Speaker, 27-Jun-2023, Liverpool, United Kingdom</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w:t>
            </w:r>
          </w:p>
        </w:tc>
        <w:tc>
          <w:tcPr>
            <w:tcW w:w="8934" w:type="dxa"/>
          </w:tcPr>
          <w:p w:rsidR="00B04F54" w:rsidRDefault="002B7C1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JAK inhibition in atopic dermatitis: 1 Year of experience, Speaker, 6-Jul-2022, Glasgow, United Kingdom</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3</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Dupixent (dupilumab) for the treatment of moderate-to-severe atopic dermatitis: experience from UK centres and implications for the treatment in the COVID-19 era, Discussant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4</w:t>
            </w:r>
          </w:p>
        </w:tc>
        <w:tc>
          <w:tcPr>
            <w:tcW w:w="8934" w:type="dxa"/>
          </w:tcPr>
          <w:p w:rsidR="00B04F54" w:rsidRDefault="002B7C1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use of systemic immunomodulatory agents in the treatment of children and adolescents with atopic eczema: lessons from the UK–Irish Atopic Eczema Systemic Therapy (A-STAR) Register, Speaker</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5</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t>2018 - 7th Meeting of the London Skin Club, Human skin-resident innate-like T cells in health and disease, Speaker, 19-Apr-2018, London,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2B7C11">
              <w:rPr>
                <w:color w:val="000000"/>
                <w:sz w:val="18"/>
              </w:rPr>
              <w:t>Start Date</w:t>
            </w:r>
            <w:r w:rsidRPr="0097780E">
              <w:rPr>
                <w:color w:val="000000"/>
                <w:sz w:val="18"/>
              </w:rPr>
              <w:t xml:space="preserve"> - </w:t>
            </w:r>
            <w:r w:rsidR="002B7C11">
              <w:rPr>
                <w:color w:val="000000"/>
                <w:sz w:val="18"/>
              </w:rPr>
              <w:t>End Date</w:t>
            </w:r>
            <w:r w:rsidRPr="0097780E">
              <w:rPr>
                <w:color w:val="000000"/>
                <w:sz w:val="18"/>
              </w:rP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rPr>
                <w:u w:val="single"/>
              </w:rPr>
              <w:t>Member</w:t>
            </w:r>
            <w:r>
              <w:t>: National Guideline Committee, British Association of Dermatologists</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w:t>
            </w:r>
          </w:p>
        </w:tc>
        <w:tc>
          <w:tcPr>
            <w:tcW w:w="8934" w:type="dxa"/>
          </w:tcPr>
          <w:p w:rsidR="00B04F54" w:rsidRDefault="002B7C11">
            <w:pPr>
              <w:cnfStyle w:val="000000010000" w:firstRow="0" w:lastRow="0" w:firstColumn="0" w:lastColumn="0" w:oddVBand="0" w:evenVBand="0" w:oddHBand="0" w:evenHBand="1" w:firstRowFirstColumn="0" w:firstRowLastColumn="0" w:lastRowFirstColumn="0" w:lastRowLastColumn="0"/>
            </w:pPr>
            <w:r>
              <w:rPr>
                <w:u w:val="single"/>
              </w:rPr>
              <w:t>Member</w:t>
            </w:r>
            <w:r>
              <w:t>: British Medical Association</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3</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rPr>
                <w:u w:val="single"/>
              </w:rPr>
              <w:t>Member</w:t>
            </w:r>
            <w:r>
              <w:t>: General Medical Council</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4</w:t>
            </w:r>
          </w:p>
        </w:tc>
        <w:tc>
          <w:tcPr>
            <w:tcW w:w="8934" w:type="dxa"/>
          </w:tcPr>
          <w:p w:rsidR="00B04F54" w:rsidRDefault="002B7C11">
            <w:pPr>
              <w:cnfStyle w:val="000000010000" w:firstRow="0" w:lastRow="0" w:firstColumn="0" w:lastColumn="0" w:oddVBand="0" w:evenVBand="0" w:oddHBand="0" w:evenHBand="1" w:firstRowFirstColumn="0" w:firstRowLastColumn="0" w:lastRowFirstColumn="0" w:lastRowLastColumn="0"/>
            </w:pPr>
            <w:r>
              <w:rPr>
                <w:u w:val="single"/>
              </w:rPr>
              <w:t>Member</w:t>
            </w:r>
            <w:r>
              <w:t>: Medical Defence Union</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5</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rPr>
                <w:u w:val="single"/>
              </w:rPr>
              <w:t>Member</w:t>
            </w:r>
            <w:r>
              <w:t>: St John's Derm Academy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2B7C1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2B7C11"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2</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3</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4</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Anaptys Bio, Inc</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Trial Fund/Fees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5</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6</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Trial Fund/Fees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7</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8</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Trial Fund/Fees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9</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10</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Galderma S.A</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Trial Fund/Fees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11</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12</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13</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Kymab Ltd</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14</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Principal Investigator</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Trial Fund/Fees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15</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16</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17</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18</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Sandoz</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19</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20</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t>21</w:t>
            </w:r>
          </w:p>
        </w:tc>
        <w:tc>
          <w:tcPr>
            <w:tcW w:w="2593" w:type="dxa"/>
          </w:tcPr>
          <w:p w:rsidR="00B04F54" w:rsidRDefault="002B7C11">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B04F54" w:rsidRDefault="002B7C11">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04F54" w:rsidRDefault="002B7C11">
            <w:pPr>
              <w:cnfStyle w:val="000000100000" w:firstRow="0" w:lastRow="0" w:firstColumn="0" w:lastColumn="0" w:oddVBand="0" w:evenVBand="0" w:oddHBand="1" w:evenHBand="0" w:firstRowFirstColumn="0" w:firstRowLastColumn="0" w:lastRowFirstColumn="0" w:lastRowLastColumn="0"/>
            </w:pPr>
            <w:r>
              <w:t>Trial Fund/Fees</w:t>
            </w:r>
          </w:p>
        </w:tc>
        <w:tc>
          <w:tcPr>
            <w:tcW w:w="948"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04F54" w:rsidRDefault="002B7C11">
            <w:r>
              <w:lastRenderedPageBreak/>
              <w:t>22</w:t>
            </w:r>
          </w:p>
        </w:tc>
        <w:tc>
          <w:tcPr>
            <w:tcW w:w="2593" w:type="dxa"/>
          </w:tcPr>
          <w:p w:rsidR="00B04F54" w:rsidRDefault="002B7C11">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B04F54" w:rsidRDefault="002B7C1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04F54" w:rsidRDefault="002B7C11">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04F54" w:rsidRDefault="002B7C11">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642139">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642139">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12">
              <w:r w:rsidR="002B7C11">
                <w:rPr>
                  <w:color w:val="0000FF" w:themeColor="hyperlink"/>
                  <w:u w:val="single"/>
                </w:rPr>
                <w:t>36889663</w:t>
              </w:r>
            </w:hyperlink>
            <w:r w:rsidR="002B7C11">
              <w:t xml:space="preserve"> ['Raharja A', 'Arkir Z', 'Rinaldi G', 'Tsakok T', 'Dasandi T', 'Guard S', 'McGuire A', 'Pink AE', '</w:t>
            </w:r>
            <w:r w:rsidR="002B7C11">
              <w:rPr>
                <w:b/>
                <w:u w:val="single"/>
              </w:rPr>
              <w:t>Woolf R</w:t>
            </w:r>
            <w:r w:rsidR="002B7C11">
              <w:t>', 'Barker JN', 'Smith CH', 'Mahil SK'], Real-World Implementation and Outcomes of Adalimumab Therapeutic Drug Monitoring in Psoriasis: A National Specialized Center Experience, Sep-2023, 7-Mar-2023, The Journal of investigative dermatology, 143(9):1708-1716.e4</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13">
              <w:r w:rsidR="002B7C11">
                <w:rPr>
                  <w:color w:val="0000FF" w:themeColor="hyperlink"/>
                  <w:u w:val="single"/>
                </w:rPr>
                <w:t>37163452</w:t>
              </w:r>
            </w:hyperlink>
            <w:r w:rsidR="002B7C11">
              <w:t xml:space="preserve"> ['Hughes CD', 'Nathan J', 'Mathew L', 'Pink AE', 'Woolf RT', 'Smith C', 'Menon B', 'Kirkham B'], Characterization of a Musculoskeletal Syndrome of Enthesitis and Arthritis in Patients With Atopic Dermatitis Treated With Dupilumab, an Interleukin-4/13 Inhibitor, Oct-2023, 27-Jul-2023, Arthritis &amp; rheumatology (Hoboken, N.J.), 75(10):1793-1797</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3</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14">
              <w:r w:rsidR="002B7C11">
                <w:rPr>
                  <w:color w:val="0000FF" w:themeColor="hyperlink"/>
                  <w:u w:val="single"/>
                </w:rPr>
                <w:t>36930577</w:t>
              </w:r>
            </w:hyperlink>
            <w:r w:rsidR="002B7C11">
              <w:t xml:space="preserve"> ['Pathmarajah P', 'Corso R', 'Salam A', 'Shah G', '</w:t>
            </w:r>
            <w:r w:rsidR="002B7C11">
              <w:rPr>
                <w:b/>
                <w:u w:val="single"/>
              </w:rPr>
              <w:t>Woolf R</w:t>
            </w:r>
            <w:r w:rsidR="002B7C11">
              <w:t>', 'Smith CH', 'Pink AE'], Neutropenia in patients on dupilumab for atopic dermatitis: a case series and review of trial data, 24-May-2023, The British journal of dermatology, 188(6):803-805</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4</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15">
              <w:r w:rsidR="002B7C11">
                <w:rPr>
                  <w:color w:val="0000FF" w:themeColor="hyperlink"/>
                  <w:u w:val="single"/>
                </w:rPr>
                <w:t>36715624</w:t>
              </w:r>
            </w:hyperlink>
            <w:r w:rsidR="002B7C11">
              <w:t xml:space="preserve"> ['Gleeson D', 'Barker JNWN', 'Capon F', 'Pink AE', 'Woolf RT', 'Smith CH', 'Mahil SK'], Are Janus kinase inhibitors an effective treatment for palmoplantar pustulosis? A critically appraised topic, 30-Mar-2023, The British journal of dermatology, 188(4):471-473</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5</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16">
              <w:r w:rsidR="002B7C11">
                <w:rPr>
                  <w:color w:val="0000FF" w:themeColor="hyperlink"/>
                  <w:u w:val="single"/>
                </w:rPr>
                <w:t>36387062</w:t>
              </w:r>
            </w:hyperlink>
            <w:r w:rsidR="002B7C11">
              <w:t xml:space="preserve"> ['Bosma AL', 'Ouwerkerk W', 'Heidema MJ', 'Prieto-Merino D', 'Ardern-Jones MR', 'Beattie P', 'Brown SJ', 'Ingram JR', 'Irvine AD', 'Ogg G', 'Patel P', 'Reynolds NJ', 'Hearn RMR', 'Wan M', 'Warren RB', 'Woolf RT', 'Hyseni AM', 'Gerbens LAA', 'Spuls PI', 'Flohr C', 'Middelkamp-Hup MA'], Comparison of real-world treatment outcomes of systemic immunomodulating therapy in atopic dermatitis patients with dark and light skin types, Mar-2023, 10-Oct-2022, JAAD international, 10:14-24</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6</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17">
              <w:r w:rsidR="002B7C11">
                <w:rPr>
                  <w:color w:val="0000FF" w:themeColor="hyperlink"/>
                  <w:u w:val="single"/>
                </w:rPr>
                <w:t>37098906</w:t>
              </w:r>
            </w:hyperlink>
            <w:r w:rsidR="002B7C11">
              <w:t xml:space="preserve"> ['Bosma AL', 'Gerbens LAA', 'El Khattabi H', 'Loeff FC', 'Duckworth M', 'Woolf RT', 'Rispens T', 'Smith CH', 'Spuls PI'], The clinical relevance of dupilumab serum concentration in patients with atopic dermatitis: a two-center prospective cohort study, Dec-2023, The Journal of dermatological treatment, 34(1):2193663</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7</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18">
              <w:r w:rsidR="002B7C11">
                <w:rPr>
                  <w:color w:val="0000FF" w:themeColor="hyperlink"/>
                  <w:u w:val="single"/>
                </w:rPr>
                <w:t>33342507</w:t>
              </w:r>
            </w:hyperlink>
            <w:r w:rsidR="002B7C11">
              <w:t xml:space="preserve"> ['Smith CH', 'Mahil SK', 'Yiu ZZN', 'Bale T', 'Burden AD', 'Coates LC', 'McGuire A', 'Murphy R', 'Owen CM', 'Parslew R', 'Uthman OA', 'Woolf RT', 'Manounah L', 'Ezejimofor MC', 'Exton LS', 'Mohd Mustapa MF'], Quantitative Evaluation of Biologic Therapy Options for Psoriasis: A Systematic Review and Network Meta-Analysis-Correction, Jan-2021, The Journal of investigative dermatology, 141(1):177-181</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8</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19">
              <w:r w:rsidR="002B7C11">
                <w:rPr>
                  <w:color w:val="0000FF" w:themeColor="hyperlink"/>
                  <w:u w:val="single"/>
                </w:rPr>
                <w:t>34411292</w:t>
              </w:r>
            </w:hyperlink>
            <w:r w:rsidR="002B7C11">
              <w:t xml:space="preserve"> ['Cro S', 'Cornelius VR', 'Pink AE', 'Wilson R', 'Pushpa-Rajah A', 'Patel P', 'Abdul-Wahab A', 'August S', 'Azad J', 'Becher G', 'Chapman A', 'Dunnil G', 'Ferguson AD', 'Fogo A', 'Ghaffar SA', 'Ingram JR', 'Kavakleiva S', 'Ladoyanni E', 'Leman JA', 'Macbeth AE', 'Makrygeoegou A', 'Parslew R', 'Ryan AJ', 'Sharma A', 'Shipman AR', 'Sinclair C', 'Wachsmuth R', 'Woolf RT', 'Wright A', 'McAteer H', 'Barker JNWN', 'Burden AD', 'Griffiths CEM', 'Reynolds NJ', 'Warren RB', 'Lachmann HJ', 'Capon F', 'Smith CH'], Anakinra for palmoplantar pustulosis: results from a randomized, double-blind, multicentre, two-staged, adaptive placebo-controlled trial (APRICOT), 19-Aug-2021, 19-Aug-2021, The British journal of dermatology, 186(2):245-56</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9</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20">
              <w:r w:rsidR="002B7C11">
                <w:rPr>
                  <w:color w:val="0000FF" w:themeColor="hyperlink"/>
                  <w:u w:val="single"/>
                </w:rPr>
                <w:t>33107978</w:t>
              </w:r>
            </w:hyperlink>
            <w:r w:rsidR="002B7C11">
              <w:t xml:space="preserve"> ['Sears AV', 'Woolf RT', 'Gribaleva E', 'Abdelrahman W', 'Robbie S', 'Menon B', 'Kirkham B', 'Smith CH', 'Pink AE'], Real-world effectiveness and tolerability of dupilumab in adult atopic dermatitis: a single-centre, prospective 1-year observational cohort study of the first 100 patients treated, Apr-2021, 28-Feb-2021, The British journal of dermatology, 184(4):755-757</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10</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21">
              <w:r w:rsidR="002B7C11">
                <w:rPr>
                  <w:color w:val="0000FF" w:themeColor="hyperlink"/>
                  <w:u w:val="single"/>
                </w:rPr>
                <w:t>32931808</w:t>
              </w:r>
            </w:hyperlink>
            <w:r w:rsidR="002B7C11">
              <w:t xml:space="preserve"> ['Du-Harpur X', 'Arthurs C', 'Ganier C', '</w:t>
            </w:r>
            <w:r w:rsidR="002B7C11">
              <w:rPr>
                <w:b/>
                <w:u w:val="single"/>
              </w:rPr>
              <w:t>Woolf R</w:t>
            </w:r>
            <w:r w:rsidR="002B7C11">
              <w:t>', 'Laftah Z', 'Lakhan M', 'Salam A', 'Wan B', 'Watt FM', 'Luscombe NM', 'Lynch MD'], Clinically Relevant Vulnerabilities of Deep Machine Learning Systems for Skin Cancer Diagnosis, Apr-2021, 12-Sep-2020, The Journal of investigative dermatology, 141(4):916-920</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11</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22">
              <w:r w:rsidR="002B7C11">
                <w:rPr>
                  <w:color w:val="0000FF" w:themeColor="hyperlink"/>
                  <w:u w:val="single"/>
                </w:rPr>
                <w:t>32562551</w:t>
              </w:r>
            </w:hyperlink>
            <w:r w:rsidR="002B7C11">
              <w:t xml:space="preserve"> ['Mahil SK', 'Ezejimofor MC', 'Exton LS', 'Manounah L', 'Burden AD', 'Coates LC', 'de Brito M', 'McGuire A', 'Murphy R', 'Owen CM', 'Parslew R', 'Woolf RT', 'Yiu ZZN', 'Uthman OA', 'Mohd Mustapa MF', 'Smith CH'], Comparing the efficacy and tolerability of biologic therapies in psoriasis: an updated network meta-analysis, Oct-2020, 9-Aug-2020, The British journal of dermatology, 183(4):638-649</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12</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23">
              <w:r w:rsidR="002B7C11">
                <w:rPr>
                  <w:color w:val="0000FF" w:themeColor="hyperlink"/>
                  <w:u w:val="single"/>
                </w:rPr>
                <w:t>32189327</w:t>
              </w:r>
            </w:hyperlink>
            <w:r w:rsidR="002B7C11">
              <w:t xml:space="preserve"> ['Smith CH', 'Yiu ZZN', 'Bale T', 'Burden AD', 'Coates LC', 'Edwards W', 'MacMahon E', 'Mahil SK', 'McGuire A', 'Murphy R', 'Nelson-Piercy C', 'Owen CM', 'Parslew R', 'Uthman OA', 'Woolf RT', 'Manounah L', 'Ezejimofor MC', 'Exton LS', 'Mohd Mustapa MF'], British Association of Dermatologists guidelines for biologic therapy for psoriasis 2020: a rapid update, Oct-2020, 21-Jul-2020, The British journal of dermatology, 183(4):628-637</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13</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24">
              <w:r w:rsidR="002B7C11">
                <w:rPr>
                  <w:color w:val="0000FF" w:themeColor="hyperlink"/>
                  <w:u w:val="single"/>
                </w:rPr>
                <w:t>31054170</w:t>
              </w:r>
            </w:hyperlink>
            <w:r w:rsidR="002B7C11">
              <w:t xml:space="preserve"> ['McSweeney SM', 'Woolf RT', 'Calonje E', 'Lewis F'], Just vulval lichen simplex?, Mar-2020, 3-May-2019, Clinical and experimental dermatology, 45(2):232-234</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lastRenderedPageBreak/>
              <w:t>14</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25">
              <w:r w:rsidR="002B7C11">
                <w:rPr>
                  <w:color w:val="0000FF" w:themeColor="hyperlink"/>
                  <w:u w:val="single"/>
                </w:rPr>
                <w:t>31597756</w:t>
              </w:r>
            </w:hyperlink>
            <w:r w:rsidR="002B7C11">
              <w:t xml:space="preserve"> ['Wu Y', 'Kyle-Cezar F', 'Woolf RT', 'Naceur-Lombardelli C', 'Owen J', 'Biswas D', 'Lorenc A', 'Vantourout P', 'Gazinska P', 'Grigoriadis A', 'Tutt A', 'Hayday A'], An innate-like Vδ1(+) γδ T cell compartment in the human breast is associated with remission in triple-negative breast cancer, 9-Oct-2019, Science translational medicine, 11(513):eaax9364</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15</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26">
              <w:r w:rsidR="002B7C11">
                <w:rPr>
                  <w:color w:val="0000FF" w:themeColor="hyperlink"/>
                  <w:u w:val="single"/>
                </w:rPr>
                <w:t>31017658</w:t>
              </w:r>
            </w:hyperlink>
            <w:r w:rsidR="002B7C11">
              <w:t xml:space="preserve"> ['Willsmore ZN', 'Woolf RT', 'Hughes C', 'Menon B', 'Kirkham B', 'Smith CH', 'Pink AE'], Development of inflammatory arthritis and enthesitis in patients on dupilumab: a case series, Nov-2019, 18-Jul-2019, The British journal of dermatology, 181(5):1068-1070</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16</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27">
              <w:r w:rsidR="002B7C11">
                <w:rPr>
                  <w:color w:val="0000FF" w:themeColor="hyperlink"/>
                  <w:u w:val="single"/>
                </w:rPr>
                <w:t>29969827</w:t>
              </w:r>
            </w:hyperlink>
            <w:r w:rsidR="002B7C11">
              <w:t xml:space="preserve"> ['Tsakok T', '</w:t>
            </w:r>
            <w:r w:rsidR="002B7C11">
              <w:rPr>
                <w:b/>
                <w:u w:val="single"/>
              </w:rPr>
              <w:t>Woolf R</w:t>
            </w:r>
            <w:r w:rsidR="002B7C11">
              <w:t>', 'Smith CH', 'Weidinger S', 'Flohr C'], Atopic dermatitis: the skin barrier and beyond, Mar-2019, 10-Oct-2018, The British journal of dermatology, 180(3):464-474</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17</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28">
              <w:r w:rsidR="002B7C11">
                <w:rPr>
                  <w:color w:val="0000FF" w:themeColor="hyperlink"/>
                  <w:u w:val="single"/>
                </w:rPr>
                <w:t>30719708</w:t>
              </w:r>
            </w:hyperlink>
            <w:r w:rsidR="002B7C11">
              <w:t xml:space="preserve"> ['Storan ER', 'Woolf RT', 'Smith CH', 'Pink AE'], Clearance of molluscum contagiosum virus infection in patients with atopic eczema treated with dupilumab, Aug-2019, 19-Apr-2019, The British journal of dermatology, 181(2):385-386</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18</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29">
              <w:r w:rsidR="002B7C11">
                <w:rPr>
                  <w:color w:val="0000FF" w:themeColor="hyperlink"/>
                  <w:u w:val="single"/>
                </w:rPr>
                <w:t>28718898</w:t>
              </w:r>
            </w:hyperlink>
            <w:r w:rsidR="002B7C11">
              <w:t xml:space="preserve"> ['Pottinger E', 'Woolf RT', 'Exton LS', 'Burden AD', 'Nelson-Piercy C', 'Smith CH'], Exposure to biological therapies during conception and pregnancy: a systematic review, Jan-2018, 14-Dec-2017, The British journal of dermatology, 178(1):95-102</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19</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30">
              <w:r w:rsidR="002B7C11">
                <w:rPr>
                  <w:color w:val="0000FF" w:themeColor="hyperlink"/>
                  <w:u w:val="single"/>
                </w:rPr>
                <w:t>24304371</w:t>
              </w:r>
            </w:hyperlink>
            <w:r w:rsidR="002B7C11">
              <w:t xml:space="preserve"> ['Woolf RT', 'Ferrara G', 'Rongioletti F', 'Agarwal A', 'Wain EM', 'Stefanato CM'], Unusual plaque and papules affecting the legs, Mar-2014, 5-Dec-2013, Clinical and experimental dermatology, 39(2):245-7</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20</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31">
              <w:r w:rsidR="002B7C11">
                <w:rPr>
                  <w:color w:val="0000FF" w:themeColor="hyperlink"/>
                  <w:u w:val="single"/>
                </w:rPr>
                <w:t>23061788</w:t>
              </w:r>
            </w:hyperlink>
            <w:r w:rsidR="002B7C11">
              <w:t xml:space="preserve"> ['Woolf RT', 'Bewley AP', 'Taylor RE', "D'Souza A", 'Hoque SR'], A difficult case of dermatitis artefacta requiring surgical intervention, Apr-2013, 18-Jan-2013, The British journal of dermatology, 168(4):889-91</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21</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32">
              <w:r w:rsidR="002B7C11">
                <w:rPr>
                  <w:color w:val="0000FF" w:themeColor="hyperlink"/>
                  <w:u w:val="single"/>
                </w:rPr>
                <w:t>22309614</w:t>
              </w:r>
            </w:hyperlink>
            <w:r w:rsidR="002B7C11">
              <w:t xml:space="preserve"> ['Woolf RT', 'West SL', 'Arenas-Hernandez M', 'Hare N', 'Peters van Ton AM', 'Lewis CM', 'Marinaki AM', 'Barker JN', 'Smith CH'], Methotrexate polyglutamates as a marker of patient compliance and clinical response in psoriasis: a single-centre prospective study, Jul-2012, The British journal of dermatology, 167(1):165-73</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22</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33">
              <w:r w:rsidR="002B7C11">
                <w:rPr>
                  <w:color w:val="0000FF" w:themeColor="hyperlink"/>
                  <w:u w:val="single"/>
                </w:rPr>
                <w:t>23243291</w:t>
              </w:r>
            </w:hyperlink>
            <w:r w:rsidR="002B7C11">
              <w:t xml:space="preserve"> ['Woolf RT', 'Yeghen T', 'Menagé Hdu P'], A rash in a patient with neutropenia, 13-Dec-2012, 13-Dec-2012, BMJ (Clinical research ed.), 345:e8296</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23</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34">
              <w:r w:rsidR="002B7C11">
                <w:rPr>
                  <w:color w:val="0000FF" w:themeColor="hyperlink"/>
                  <w:u w:val="single"/>
                </w:rPr>
                <w:t>21930814</w:t>
              </w:r>
            </w:hyperlink>
            <w:r w:rsidR="002B7C11">
              <w:t xml:space="preserve"> ['Woolf RT', 'Abdul-Wahab A'], A pruritic rash in pregnancy, 19-Sep-2011, 19-Sep-2011, BMJ (Clinical research ed.), 343:d5325</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24</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35">
              <w:r w:rsidR="002B7C11">
                <w:rPr>
                  <w:color w:val="0000FF" w:themeColor="hyperlink"/>
                  <w:u w:val="single"/>
                </w:rPr>
                <w:t>22123913</w:t>
              </w:r>
            </w:hyperlink>
            <w:r w:rsidR="002B7C11">
              <w:t xml:space="preserve"> ['Williams K', '</w:t>
            </w:r>
            <w:r w:rsidR="002B7C11">
              <w:rPr>
                <w:b/>
                <w:u w:val="single"/>
              </w:rPr>
              <w:t>Woolf R</w:t>
            </w:r>
            <w:r w:rsidR="002B7C11">
              <w:t>', 'Morrison D'], Periocular lesion in an infant, 28-Nov-2011, 28-Nov-2011, BMJ (Clinical research ed.), 343:d7461</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25</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36">
              <w:r w:rsidR="002B7C11">
                <w:rPr>
                  <w:color w:val="0000FF" w:themeColor="hyperlink"/>
                  <w:u w:val="single"/>
                </w:rPr>
                <w:t>20854408</w:t>
              </w:r>
            </w:hyperlink>
            <w:r w:rsidR="002B7C11">
              <w:t xml:space="preserve"> ['Woolf RT', 'Smith CH', 'Robertson K', 'Barker JN'], Switching to adalimumab in patients with moderate to severe psoriasis who have failed on etanercept: a retrospective case cohort study, Oct-2010, 28-Jul-2010, The British journal of dermatology, 163(4):889-92</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26</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37">
              <w:r w:rsidR="002B7C11">
                <w:rPr>
                  <w:color w:val="0000FF" w:themeColor="hyperlink"/>
                  <w:u w:val="single"/>
                </w:rPr>
                <w:t>20979559</w:t>
              </w:r>
            </w:hyperlink>
            <w:r w:rsidR="002B7C11">
              <w:t xml:space="preserve"> ['Woolf RT', 'Smith CH'], How genetic variation affects patient response and outcome to therapy for psoriasis, Nov-2010, Expert review of clinical immunology, 6(6):957-66</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27</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38">
              <w:r w:rsidR="002B7C11">
                <w:rPr>
                  <w:color w:val="0000FF" w:themeColor="hyperlink"/>
                  <w:u w:val="single"/>
                </w:rPr>
                <w:t>19830205</w:t>
              </w:r>
            </w:hyperlink>
            <w:r w:rsidR="002B7C11">
              <w:t xml:space="preserve"> ['</w:t>
            </w:r>
            <w:r w:rsidR="002B7C11">
              <w:rPr>
                <w:b/>
                <w:u w:val="single"/>
              </w:rPr>
              <w:t>Woolf R</w:t>
            </w:r>
            <w:r w:rsidR="002B7C11">
              <w:t>', 'Blencowe N', 'Muhammad K', 'Paterson D', 'Pye G'], A gastrointestinal stromal tumour presenting incidentally with haemorrhage and perforation associated with a Meckel's diverticulum: a case report, 23-Jul-2009, 23-Jul-2009, Journal of medical case reports, 3:7423</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28</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39">
              <w:r w:rsidR="002B7C11">
                <w:rPr>
                  <w:color w:val="0000FF" w:themeColor="hyperlink"/>
                  <w:u w:val="single"/>
                </w:rPr>
                <w:t>15611254</w:t>
              </w:r>
            </w:hyperlink>
            <w:r w:rsidR="002B7C11">
              <w:t xml:space="preserve"> ['Anderson PO', 'Sundstedt A', 'Yazici Z', 'Minaee S', "O'Neill EJ", '</w:t>
            </w:r>
            <w:r w:rsidR="002B7C11">
              <w:rPr>
                <w:b/>
                <w:u w:val="single"/>
              </w:rPr>
              <w:t>Woolf R</w:t>
            </w:r>
            <w:r w:rsidR="002B7C11">
              <w:t>', 'Nicolson K', 'Whitley N', 'Li L', 'Li S', 'Wraith DC', 'Wang P'], IL-2 overcomes the unresponsiveness but fails to reverse the regulatory function of antigen-induced T regulatory cells, 1-Jan-2005, Journal of immunology (Baltimore, Md. : ), 174(1):310-9</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29</w:t>
            </w:r>
          </w:p>
        </w:tc>
        <w:tc>
          <w:tcPr>
            <w:tcW w:w="8934" w:type="dxa"/>
          </w:tcPr>
          <w:p w:rsidR="00B04F54" w:rsidRDefault="008D6EB3">
            <w:pPr>
              <w:cnfStyle w:val="000000100000" w:firstRow="0" w:lastRow="0" w:firstColumn="0" w:lastColumn="0" w:oddVBand="0" w:evenVBand="0" w:oddHBand="1" w:evenHBand="0" w:firstRowFirstColumn="0" w:firstRowLastColumn="0" w:lastRowFirstColumn="0" w:lastRowLastColumn="0"/>
            </w:pPr>
            <w:hyperlink r:id="rId40">
              <w:r w:rsidR="002B7C11">
                <w:rPr>
                  <w:color w:val="0000FF" w:themeColor="hyperlink"/>
                  <w:u w:val="single"/>
                </w:rPr>
                <w:t>10622029</w:t>
              </w:r>
            </w:hyperlink>
            <w:r w:rsidR="002B7C11">
              <w:t xml:space="preserve"> ['</w:t>
            </w:r>
            <w:r w:rsidR="002B7C11">
              <w:rPr>
                <w:b/>
                <w:u w:val="single"/>
              </w:rPr>
              <w:t>Woolf R</w:t>
            </w:r>
            <w:r w:rsidR="002B7C11">
              <w:t>'], Questionnaire responses and clinical practice in bereavement care--mind the gap, Jan-1999, The British journal of general practice : the journal of the oyal College of General Practitioners, 49(438):66</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30</w:t>
            </w:r>
          </w:p>
        </w:tc>
        <w:tc>
          <w:tcPr>
            <w:tcW w:w="8934" w:type="dxa"/>
          </w:tcPr>
          <w:p w:rsidR="00B04F54" w:rsidRDefault="008D6EB3">
            <w:pPr>
              <w:cnfStyle w:val="000000010000" w:firstRow="0" w:lastRow="0" w:firstColumn="0" w:lastColumn="0" w:oddVBand="0" w:evenVBand="0" w:oddHBand="0" w:evenHBand="1" w:firstRowFirstColumn="0" w:firstRowLastColumn="0" w:lastRowFirstColumn="0" w:lastRowLastColumn="0"/>
            </w:pPr>
            <w:hyperlink r:id="rId41">
              <w:r w:rsidR="002B7C11">
                <w:rPr>
                  <w:color w:val="0000FF" w:themeColor="hyperlink"/>
                  <w:u w:val="single"/>
                </w:rPr>
                <w:t>8595534</w:t>
              </w:r>
            </w:hyperlink>
            <w:r w:rsidR="002B7C11">
              <w:t xml:space="preserve"> ['Stempel DA', 'Durcannin-Robbins JF', 'Hedblom EC', '</w:t>
            </w:r>
            <w:r w:rsidR="002B7C11">
              <w:rPr>
                <w:b/>
                <w:u w:val="single"/>
              </w:rPr>
              <w:t>Woolf R</w:t>
            </w:r>
            <w:r w:rsidR="002B7C11">
              <w:t>', 'Sturm LL', 'Stempl AB'], Drug utilization evaluation identifies costs associated with high use of beta-adrenergic agonists, Feb-1996, Annals of allergy, asthma &amp; immunology : official publication of the American College of Allergy, Asthma, &amp; Immunology, 76(2):153-8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642139">
              <w:rPr>
                <w:color w:val="000000"/>
                <w:sz w:val="18"/>
              </w:rPr>
              <w:t>Date</w:t>
            </w:r>
            <w:r w:rsidR="0097780E" w:rsidRPr="0097780E">
              <w:rPr>
                <w:color w:val="000000"/>
                <w:sz w:val="18"/>
              </w:rPr>
              <w:t xml:space="preserve">] </w:t>
            </w:r>
          </w:p>
        </w:tc>
      </w:tr>
      <w:tr w:rsidR="00B04F54" w:rsidTr="00B04F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1</w:t>
            </w:r>
          </w:p>
        </w:tc>
        <w:tc>
          <w:tcPr>
            <w:tcW w:w="8934" w:type="dxa"/>
          </w:tcPr>
          <w:p w:rsidR="00B04F54" w:rsidRDefault="002B7C11">
            <w:pPr>
              <w:cnfStyle w:val="000000100000" w:firstRow="0" w:lastRow="0" w:firstColumn="0" w:lastColumn="0" w:oddVBand="0" w:evenVBand="0" w:oddHBand="1" w:evenHBand="0" w:firstRowFirstColumn="0" w:firstRowLastColumn="0" w:lastRowFirstColumn="0" w:lastRowLastColumn="0"/>
            </w:pPr>
            <w:r>
              <w:t>Author: Handbook of Systemic Drug Treatment in Dermatology: Methotrexate [CRC Press, LLC, 2-Sep-2023]</w:t>
            </w:r>
          </w:p>
        </w:tc>
      </w:tr>
      <w:tr w:rsidR="00B04F54" w:rsidTr="00B04F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04F54" w:rsidRDefault="002B7C11">
            <w:r>
              <w:t>2</w:t>
            </w:r>
          </w:p>
        </w:tc>
        <w:tc>
          <w:tcPr>
            <w:tcW w:w="8934" w:type="dxa"/>
          </w:tcPr>
          <w:p w:rsidR="00B04F54" w:rsidRDefault="002B7C11">
            <w:pPr>
              <w:cnfStyle w:val="000000010000" w:firstRow="0" w:lastRow="0" w:firstColumn="0" w:lastColumn="0" w:oddVBand="0" w:evenVBand="0" w:oddHBand="0" w:evenHBand="1" w:firstRowFirstColumn="0" w:firstRowLastColumn="0" w:lastRowFirstColumn="0" w:lastRowLastColumn="0"/>
            </w:pPr>
            <w:r>
              <w:t>Author: Recent Advances in Dermatology: 1: Advances in Atopic Eczema [Jaypee Brothers, 31-Mar-2019]</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2B7C11" w:rsidRDefault="002B7C11" w:rsidP="00763471">
      <w:pPr>
        <w:spacing w:after="0" w:line="240" w:lineRule="auto"/>
        <w:rPr>
          <w:rFonts w:ascii="Arial" w:hAnsi="Arial" w:cs="Arial"/>
          <w:sz w:val="18"/>
          <w:szCs w:val="18"/>
        </w:rPr>
      </w:pPr>
    </w:p>
    <w:p w:rsidR="002B7C11" w:rsidRDefault="002B7C11" w:rsidP="00763471">
      <w:pPr>
        <w:spacing w:after="0" w:line="240" w:lineRule="auto"/>
        <w:rPr>
          <w:rFonts w:ascii="Arial" w:hAnsi="Arial" w:cs="Arial"/>
          <w:sz w:val="18"/>
          <w:szCs w:val="18"/>
        </w:rPr>
      </w:pPr>
    </w:p>
    <w:p w:rsidR="002B7C11" w:rsidRDefault="002B7C1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8D6EB3" w:rsidP="001D1E18">
            <w:pPr>
              <w:jc w:val="left"/>
              <w:rPr>
                <w:rFonts w:ascii="Arial" w:hAnsi="Arial" w:cs="Arial"/>
                <w:szCs w:val="18"/>
              </w:rPr>
            </w:pPr>
            <w:hyperlink r:id="rId42">
              <w:r w:rsidR="002433E1">
                <w:rPr>
                  <w:color w:val="0000FF" w:themeColor="hyperlink"/>
                  <w:u w:val="single"/>
                </w:rPr>
                <w:t>View KOL Netw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04F54" w:rsidRDefault="002B7C11">
            <w:pPr>
              <w:cnfStyle w:val="000000010000" w:firstRow="0" w:lastRow="0" w:firstColumn="0" w:lastColumn="0" w:oddVBand="0" w:evenVBand="0" w:oddHBand="0" w:evenHBand="1" w:firstRowFirstColumn="0" w:firstRowLastColumn="0" w:lastRowFirstColumn="0" w:lastRowLastColumn="0"/>
            </w:pPr>
            <w:r>
              <w:t>Carsten Flohr; Ira Madan; Jemima Elizabeth Mellerio; Ian Richard White; Christopher Ernest Maitland Griffiths; Catherine Howard Smith; John Alexander McGrath; Andrew Edward Pink; Deirdre Anne Buckley; Richard Paul John Beresford Weller; Mohammed Mahbub Ulhaque Chowdhury; Karen Elizabeth Harman; Graham Alexander Johnston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04F54" w:rsidRDefault="002B7C1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04F54" w:rsidRDefault="002B7C11">
            <w:pPr>
              <w:cnfStyle w:val="000000010000" w:firstRow="0" w:lastRow="0" w:firstColumn="0" w:lastColumn="0" w:oddVBand="0" w:evenVBand="0" w:oddHBand="0" w:evenHBand="1" w:firstRowFirstColumn="0" w:firstRowLastColumn="0" w:lastRowFirstColumn="0" w:lastRowLastColumn="0"/>
            </w:pPr>
            <w:r>
              <w:t>Carsten Flohr; Ira Madan; Anthony Paul Bewley; Jemima Elizabeth Mellerio; Andrew Proctor; Ian Richard White; Catherine Howard Smith; John Alexander McGrath;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04F54" w:rsidRDefault="002B7C11">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Karen Elizabeth Harman; Michael Roger Ardern-Jones; Richard Michael Azurdia; Catherine Howard Smith; Richard Bruce Warren; Graham Alexander Johnston; Shanti Maria Binti Ayob; Tanya Ownsworth Bleiker; Alan David Irvine; Jemima Elizabeth Mellerio; John Thomas Lear; Faheem Latheef; Andrew Edward Pink; Richard Paul John Beresford Weller; Carolyn Rachel Charman; Michael John Cork; Carsten Flohr; Sally Helen Ibbotson; Christopher Ernest Maitland Griffiths;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04F54" w:rsidRDefault="002B7C11">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EB3" w:rsidRDefault="008D6EB3" w:rsidP="0087104C">
      <w:pPr>
        <w:spacing w:after="0" w:line="240" w:lineRule="auto"/>
      </w:pPr>
      <w:r>
        <w:separator/>
      </w:r>
    </w:p>
  </w:endnote>
  <w:endnote w:type="continuationSeparator" w:id="0">
    <w:p w:rsidR="008D6EB3" w:rsidRDefault="008D6EB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642139">
          <w:rPr>
            <w:noProof/>
          </w:rPr>
          <w:t>1</w:t>
        </w:r>
        <w:r>
          <w:rPr>
            <w:noProof/>
          </w:rPr>
          <w:fldChar w:fldCharType="end"/>
        </w:r>
      </w:p>
    </w:sdtContent>
  </w:sdt>
  <w:p w:rsidR="00B04F54" w:rsidRDefault="002B7C11">
    <w:r>
      <w:rPr>
        <w:rStyle w:val="CommentStyle"/>
      </w:rPr>
      <w:t>Last Updated Date: 1</w:t>
    </w:r>
    <w:r w:rsidR="00642139">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EB3" w:rsidRDefault="008D6EB3" w:rsidP="0087104C">
      <w:pPr>
        <w:spacing w:after="0" w:line="240" w:lineRule="auto"/>
      </w:pPr>
      <w:r>
        <w:separator/>
      </w:r>
    </w:p>
  </w:footnote>
  <w:footnote w:type="continuationSeparator" w:id="0">
    <w:p w:rsidR="008D6EB3" w:rsidRDefault="008D6EB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B7C11"/>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2139"/>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D6EB3"/>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04F5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37163452" TargetMode="External"/><Relationship Id="rId18" Type="http://schemas.openxmlformats.org/officeDocument/2006/relationships/hyperlink" Target="https://pubmed.ncbi.nlm.nih.gov/33342507" TargetMode="External"/><Relationship Id="rId26" Type="http://schemas.openxmlformats.org/officeDocument/2006/relationships/hyperlink" Target="https://pubmed.ncbi.nlm.nih.gov/31017658" TargetMode="External"/><Relationship Id="rId39" Type="http://schemas.openxmlformats.org/officeDocument/2006/relationships/hyperlink" Target="https://pubmed.ncbi.nlm.nih.gov/15611254" TargetMode="External"/><Relationship Id="rId3" Type="http://schemas.openxmlformats.org/officeDocument/2006/relationships/customXml" Target="../customXml/item3.xml"/><Relationship Id="rId21" Type="http://schemas.openxmlformats.org/officeDocument/2006/relationships/hyperlink" Target="https://pubmed.ncbi.nlm.nih.gov/32931808" TargetMode="External"/><Relationship Id="rId34" Type="http://schemas.openxmlformats.org/officeDocument/2006/relationships/hyperlink" Target="https://pubmed.ncbi.nlm.nih.gov/21930814" TargetMode="External"/><Relationship Id="rId42" Type="http://schemas.openxmlformats.org/officeDocument/2006/relationships/hyperlink" Target="../Mind%20Map/PiHCHE_0344_Richard%20Thomas%20Woolf.jpg" TargetMode="External"/><Relationship Id="rId7" Type="http://schemas.openxmlformats.org/officeDocument/2006/relationships/settings" Target="settings.xml"/><Relationship Id="rId12" Type="http://schemas.openxmlformats.org/officeDocument/2006/relationships/hyperlink" Target="https://pubmed.ncbi.nlm.nih.gov/36889663" TargetMode="External"/><Relationship Id="rId17" Type="http://schemas.openxmlformats.org/officeDocument/2006/relationships/hyperlink" Target="https://pubmed.ncbi.nlm.nih.gov/37098906" TargetMode="External"/><Relationship Id="rId25" Type="http://schemas.openxmlformats.org/officeDocument/2006/relationships/hyperlink" Target="https://pubmed.ncbi.nlm.nih.gov/31597756" TargetMode="External"/><Relationship Id="rId33" Type="http://schemas.openxmlformats.org/officeDocument/2006/relationships/hyperlink" Target="https://pubmed.ncbi.nlm.nih.gov/23243291" TargetMode="External"/><Relationship Id="rId38" Type="http://schemas.openxmlformats.org/officeDocument/2006/relationships/hyperlink" Target="https://pubmed.ncbi.nlm.nih.gov/19830205" TargetMode="External"/><Relationship Id="rId2" Type="http://schemas.openxmlformats.org/officeDocument/2006/relationships/customXml" Target="../customXml/item2.xml"/><Relationship Id="rId16" Type="http://schemas.openxmlformats.org/officeDocument/2006/relationships/hyperlink" Target="https://pubmed.ncbi.nlm.nih.gov/36387062" TargetMode="External"/><Relationship Id="rId20" Type="http://schemas.openxmlformats.org/officeDocument/2006/relationships/hyperlink" Target="https://pubmed.ncbi.nlm.nih.gov/33107978" TargetMode="External"/><Relationship Id="rId29" Type="http://schemas.openxmlformats.org/officeDocument/2006/relationships/hyperlink" Target="https://pubmed.ncbi.nlm.nih.gov/28718898" TargetMode="External"/><Relationship Id="rId41" Type="http://schemas.openxmlformats.org/officeDocument/2006/relationships/hyperlink" Target="https://pubmed.ncbi.nlm.nih.gov/8595534"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31054170" TargetMode="External"/><Relationship Id="rId32" Type="http://schemas.openxmlformats.org/officeDocument/2006/relationships/hyperlink" Target="https://pubmed.ncbi.nlm.nih.gov/22309614" TargetMode="External"/><Relationship Id="rId37" Type="http://schemas.openxmlformats.org/officeDocument/2006/relationships/hyperlink" Target="https://pubmed.ncbi.nlm.nih.gov/20979559" TargetMode="External"/><Relationship Id="rId40" Type="http://schemas.openxmlformats.org/officeDocument/2006/relationships/hyperlink" Target="https://pubmed.ncbi.nlm.nih.gov/10622029"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pubmed.ncbi.nlm.nih.gov/36715624" TargetMode="External"/><Relationship Id="rId23" Type="http://schemas.openxmlformats.org/officeDocument/2006/relationships/hyperlink" Target="https://pubmed.ncbi.nlm.nih.gov/32189327" TargetMode="External"/><Relationship Id="rId28" Type="http://schemas.openxmlformats.org/officeDocument/2006/relationships/hyperlink" Target="https://pubmed.ncbi.nlm.nih.gov/30719708" TargetMode="External"/><Relationship Id="rId36" Type="http://schemas.openxmlformats.org/officeDocument/2006/relationships/hyperlink" Target="https://pubmed.ncbi.nlm.nih.gov/20854408" TargetMode="External"/><Relationship Id="rId10" Type="http://schemas.openxmlformats.org/officeDocument/2006/relationships/endnotes" Target="endnotes.xml"/><Relationship Id="rId19" Type="http://schemas.openxmlformats.org/officeDocument/2006/relationships/hyperlink" Target="https://pubmed.ncbi.nlm.nih.gov/34411292" TargetMode="External"/><Relationship Id="rId31" Type="http://schemas.openxmlformats.org/officeDocument/2006/relationships/hyperlink" Target="https://pubmed.ncbi.nlm.nih.gov/23061788"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6930577" TargetMode="External"/><Relationship Id="rId22" Type="http://schemas.openxmlformats.org/officeDocument/2006/relationships/hyperlink" Target="https://pubmed.ncbi.nlm.nih.gov/32562551" TargetMode="External"/><Relationship Id="rId27" Type="http://schemas.openxmlformats.org/officeDocument/2006/relationships/hyperlink" Target="https://pubmed.ncbi.nlm.nih.gov/29969827" TargetMode="External"/><Relationship Id="rId30" Type="http://schemas.openxmlformats.org/officeDocument/2006/relationships/hyperlink" Target="https://pubmed.ncbi.nlm.nih.gov/24304371" TargetMode="External"/><Relationship Id="rId35" Type="http://schemas.openxmlformats.org/officeDocument/2006/relationships/hyperlink" Target="https://pubmed.ncbi.nlm.nih.gov/22123913"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94C5FDF-B9F8-40D0-853A-DE84444B72E0}"/>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A2CCBB-F6A4-4655-951C-34C0DE2C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